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line="276" w:lineRule="auto"/>
        <w:ind w:left="0" w:firstLine="0"/>
        <w:rPr>
          <w:rFonts w:ascii="Calibri" w:cs="Calibri" w:eastAsia="Calibri" w:hAnsi="Calibri"/>
          <w:color w:val="302a2c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CODE OF CONDUCT TEMPLATE</w:t>
      </w:r>
    </w:p>
    <w:p w:rsidR="00000000" w:rsidDel="00000000" w:rsidP="00000000" w:rsidRDefault="00000000" w:rsidRPr="00000000" w14:paraId="00000002">
      <w:pPr>
        <w:pStyle w:val="Heading2"/>
        <w:spacing w:after="0" w:line="276" w:lineRule="auto"/>
        <w:ind w:left="0" w:firstLine="0"/>
        <w:rPr>
          <w:rFonts w:ascii="Calibri" w:cs="Calibri" w:eastAsia="Calibri" w:hAnsi="Calibri"/>
          <w:color w:val="302a2c"/>
        </w:rPr>
      </w:pPr>
      <w:bookmarkStart w:colFirst="0" w:colLast="0" w:name="_heading=h.r8zqwsr6zmsx" w:id="1"/>
      <w:bookmarkEnd w:id="1"/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Introduction &amp; Purpose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0" w:firstLine="0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[YOUR COMPANY/NAME]’s values are centred on inclusivity and equity. This Code of Conduct confirms our commitment to an inclusive working environment [and industry] free from discrimination, bullying, or harassment in any form. </w:t>
      </w:r>
    </w:p>
    <w:p w:rsidR="00000000" w:rsidDel="00000000" w:rsidP="00000000" w:rsidRDefault="00000000" w:rsidRPr="00000000" w14:paraId="00000005">
      <w:pPr>
        <w:spacing w:after="0" w:line="276" w:lineRule="auto"/>
        <w:ind w:left="0" w:firstLine="0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Below outlines the standards of behaviour that we expect from everyone who works for us and with us, and we hold ourselves all accountable to these standards, including leadership.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A breach of this Code of Conduct may lead to the termination of your employment, contract or engagement with us. [</w:t>
      </w:r>
      <w:r w:rsidDel="00000000" w:rsidR="00000000" w:rsidRPr="00000000">
        <w:rPr>
          <w:rFonts w:ascii="Calibri" w:cs="Calibri" w:eastAsia="Calibri" w:hAnsi="Calibri"/>
          <w:i w:val="1"/>
          <w:color w:val="302a2c"/>
          <w:rtl w:val="0"/>
        </w:rPr>
        <w:t xml:space="preserve">note: legal consequences of a breach will be determined by how this is integrated into existing contracts and policies, seek external advice if necessary</w:t>
      </w: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.]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02a2c"/>
          <w:sz w:val="28"/>
          <w:szCs w:val="28"/>
          <w:rtl w:val="0"/>
        </w:rPr>
        <w:t xml:space="preserve">What do we expect?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We expect everyone working for and with us, regardless of their power or influence in the workplace, to: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Be courteous, professional, and respectful at all times and towards all people - regardless of gender, sexuality, ethnicity, minority status, age, religion, dis/ability, or role.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Manage your emotions (e.g. stress response) in a way that does not negatively impact others.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Maintain an awareness of power imbalances in the workplace that may relate to gender, sexuality, ethnicity, minority status, age, dis/ability, seniority or influence in the workplace; and take extra care not to abuse or take any advantage of that imbalance if you are in a position of power.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  <w:u w:val="none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Refrain from participating in, encouraging, or condoning any form of bullying, sexual or racial harassment, or discrimination - and speaking up to someone if we see this anywhere in the workplace. This can include behaviour we don’t intend to be harmful, including initiated unwanted affection or touching; making sexually suggestive or racially-charged comments, objectifying jokes or banter.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  <w:u w:val="none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Be mindful that intention and impact can be different, but both are worthy of consideration. This requires us to be observant and open to signs of discomfort in others.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Ensure that your private activities do not impact your ability to do your work professionally, negatively impact the wellbeing of others in the workplace, or bring [NAME] into disrepute.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Uphold all Health &amp; Safety requirements in the workplace, including reporting hazards and near misses, as well as any public health regulations (including but not limited to Covid-19 prevention).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  <w:u w:val="none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Uphold all alcohol &amp; drug use policies (e.g. do not be intoxicated/excessively consume any substance while working for us)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02a2c"/>
          <w:sz w:val="28"/>
          <w:szCs w:val="28"/>
          <w:rtl w:val="0"/>
        </w:rPr>
        <w:t xml:space="preserve">Where does this Code of Conduct apply?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This Code of Conduct applies to the workplace - anywhere you are working with us, or in any situation that is related to your work with us. This includes: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  <w:u w:val="none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When we are in the [NAME] workplace - e.g. at the venue, on the work site, in the office or studio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  <w:u w:val="none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Whenever we are acting on behalf of [NAME] - e.g. in meetings, job interviews, media interviews, awards shows, online communications, work-related social events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  <w:u w:val="none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Whenever we are doing something that is connected to or supported by [NAME] - e.g. while traveling on tour, in accommodation paid for by [NAME], working from home, attending external meetings, attending work-related social events or online events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color w:val="302a2c"/>
          <w:u w:val="none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When communicating with other workers via email or social media and within work related social media groups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302a2c"/>
          <w:sz w:val="28"/>
          <w:szCs w:val="28"/>
          <w:rtl w:val="0"/>
        </w:rPr>
        <w:t xml:space="preserve">What to do if you believe this Code of Conduct is being breached: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Calibri" w:cs="Calibri" w:eastAsia="Calibri" w:hAnsi="Calibri"/>
          <w:color w:val="302a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If you feel that this Code of Conduct has been breached in any way, or you have experienced or witnessed behaviour that you feel does not live up to [NAME]’s values, there are multiple options available to you - refer to the Reporting Concerns process set out in our [relevant policy] or speak to [nominated person(s)]. [</w:t>
      </w:r>
      <w:r w:rsidDel="00000000" w:rsidR="00000000" w:rsidRPr="00000000">
        <w:rPr>
          <w:rFonts w:ascii="Calibri" w:cs="Calibri" w:eastAsia="Calibri" w:hAnsi="Calibri"/>
          <w:i w:val="1"/>
          <w:color w:val="302a2c"/>
          <w:rtl w:val="0"/>
        </w:rPr>
        <w:t xml:space="preserve">note: customise this based on what you decide for your team/organisation</w:t>
      </w: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]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Fonts w:ascii="Calibri" w:cs="Calibri" w:eastAsia="Calibri" w:hAnsi="Calibri"/>
          <w:color w:val="302a2c"/>
          <w:rtl w:val="0"/>
        </w:rPr>
        <w:t xml:space="preserve">[NAME] will not tolerate retaliation or discrimination of any person/s reporting a Code of Conduct breach.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302a2c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V1 26/Nov/2021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6fTjum+GvsutU5oCj+zczgGIg==">AMUW2mWrRZ4+MH8yY1lKiwo7C8nLc/96Kw/uU6XZsXjc3dkvSjwG3U/VQDlrAgIQui+4z4F0bggSffi73vJEDH/Uz1yZwGVAd+nhWxm2vmNUdLlyaReG58zyJGerq0Hq7MRSsIMDCyxDVg9okLG8XrWh90VOT2vezA==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